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6729DB">
        <w:rPr>
          <w:sz w:val="24"/>
          <w:szCs w:val="24"/>
        </w:rPr>
        <w:t>B384</w:t>
      </w:r>
      <w:r w:rsidRPr="00B155CC">
        <w:rPr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9DB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6729DB">
        <w:rPr>
          <w:sz w:val="24"/>
          <w:szCs w:val="24"/>
        </w:rPr>
        <w:t>Pollution Biology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6729DB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6729DB">
        <w:rPr>
          <w:sz w:val="24"/>
          <w:szCs w:val="24"/>
        </w:rPr>
        <w:t xml:space="preserve">This course involves an examination of major pollutants and their sources; ecological, health, and economic effects; and control technology.  Class sessions emphasize industry, transportation, </w:t>
      </w:r>
      <w:proofErr w:type="gramStart"/>
      <w:r w:rsidR="006729DB">
        <w:rPr>
          <w:sz w:val="24"/>
          <w:szCs w:val="24"/>
        </w:rPr>
        <w:t>agriculture</w:t>
      </w:r>
      <w:proofErr w:type="gramEnd"/>
      <w:r w:rsidR="006729DB">
        <w:rPr>
          <w:sz w:val="24"/>
          <w:szCs w:val="24"/>
        </w:rPr>
        <w:t xml:space="preserve"> and energy production.  Laboratories emphasize monitoring equipment and techniques.  Two one-hour lecture/discussion sessions and one two-hour laboratory/field trip per week.  Prerequisite:  B301 or consent of instructor.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900"/>
        <w:gridCol w:w="3600"/>
      </w:tblGrid>
      <w:tr w:rsidR="00B308BD" w:rsidTr="00D765C8">
        <w:tc>
          <w:tcPr>
            <w:tcW w:w="1458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1110</w:t>
            </w:r>
          </w:p>
        </w:tc>
        <w:tc>
          <w:tcPr>
            <w:tcW w:w="3600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Environmental Biology</w:t>
            </w:r>
          </w:p>
        </w:tc>
        <w:tc>
          <w:tcPr>
            <w:tcW w:w="1440" w:type="dxa"/>
          </w:tcPr>
          <w:p w:rsidR="00B308BD" w:rsidRDefault="006729D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6729D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D765C8">
        <w:tc>
          <w:tcPr>
            <w:tcW w:w="1458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BIOl</w:t>
            </w:r>
            <w:proofErr w:type="spellEnd"/>
            <w:r>
              <w:rPr>
                <w:sz w:val="24"/>
                <w:szCs w:val="24"/>
              </w:rPr>
              <w:t xml:space="preserve"> 1110</w:t>
            </w:r>
          </w:p>
        </w:tc>
        <w:tc>
          <w:tcPr>
            <w:tcW w:w="3600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Environmental Science</w:t>
            </w:r>
          </w:p>
        </w:tc>
        <w:tc>
          <w:tcPr>
            <w:tcW w:w="1440" w:type="dxa"/>
          </w:tcPr>
          <w:p w:rsidR="00B308BD" w:rsidRDefault="006729D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900" w:type="dxa"/>
          </w:tcPr>
          <w:p w:rsidR="00B308BD" w:rsidRDefault="006729D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D765C8">
        <w:tc>
          <w:tcPr>
            <w:tcW w:w="1458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315</w:t>
            </w:r>
          </w:p>
        </w:tc>
        <w:tc>
          <w:tcPr>
            <w:tcW w:w="3600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Environmental Biology</w:t>
            </w:r>
          </w:p>
        </w:tc>
        <w:tc>
          <w:tcPr>
            <w:tcW w:w="1440" w:type="dxa"/>
          </w:tcPr>
          <w:p w:rsidR="00B308BD" w:rsidRDefault="006729D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6729D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200</w:t>
            </w:r>
          </w:p>
        </w:tc>
        <w:tc>
          <w:tcPr>
            <w:tcW w:w="3600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Chemistry and the Environment</w:t>
            </w:r>
          </w:p>
        </w:tc>
        <w:tc>
          <w:tcPr>
            <w:tcW w:w="1440" w:type="dxa"/>
          </w:tcPr>
          <w:p w:rsidR="00B308BD" w:rsidRDefault="006729D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6729D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6729D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4235D1"/>
    <w:rsid w:val="0052086B"/>
    <w:rsid w:val="006729DB"/>
    <w:rsid w:val="00803FF6"/>
    <w:rsid w:val="00811F7A"/>
    <w:rsid w:val="00976A24"/>
    <w:rsid w:val="009B2537"/>
    <w:rsid w:val="00B155CC"/>
    <w:rsid w:val="00B308BD"/>
    <w:rsid w:val="00B453D6"/>
    <w:rsid w:val="00BF70C5"/>
    <w:rsid w:val="00C831D4"/>
    <w:rsid w:val="00C9675C"/>
    <w:rsid w:val="00D765C8"/>
    <w:rsid w:val="00E43304"/>
    <w:rsid w:val="00E72614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910</Characters>
  <Application>Microsoft Office Word</Application>
  <DocSecurity>0</DocSecurity>
  <Lines>7</Lines>
  <Paragraphs>2</Paragraphs>
  <ScaleCrop>false</ScaleCrop>
  <Company>Saint Mary's University of Minnesota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2009-03-18T14:55:00Z</dcterms:created>
  <dcterms:modified xsi:type="dcterms:W3CDTF">2009-03-18T14:59:00Z</dcterms:modified>
</cp:coreProperties>
</file>