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4B0DFF">
      <w:pPr>
        <w:spacing w:after="0" w:line="240" w:lineRule="auto"/>
        <w:rPr>
          <w:sz w:val="24"/>
          <w:szCs w:val="24"/>
        </w:rPr>
      </w:pPr>
      <w:r>
        <w:rPr>
          <w:b/>
          <w:sz w:val="24"/>
          <w:szCs w:val="24"/>
        </w:rPr>
        <w:t>Number</w:t>
      </w:r>
      <w:r w:rsidRPr="00B155CC">
        <w:rPr>
          <w:sz w:val="24"/>
          <w:szCs w:val="24"/>
        </w:rPr>
        <w:tab/>
      </w:r>
      <w:r w:rsidR="004B0DFF">
        <w:rPr>
          <w:sz w:val="24"/>
          <w:szCs w:val="24"/>
        </w:rPr>
        <w:t>B490</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4B0DFF">
        <w:rPr>
          <w:sz w:val="24"/>
          <w:szCs w:val="24"/>
        </w:rPr>
        <w:t>3</w:t>
      </w:r>
    </w:p>
    <w:p w:rsidR="00B308BD" w:rsidRDefault="00B308BD" w:rsidP="004B0DFF">
      <w:pPr>
        <w:spacing w:after="0" w:line="240" w:lineRule="auto"/>
        <w:rPr>
          <w:sz w:val="24"/>
          <w:szCs w:val="24"/>
        </w:rPr>
      </w:pPr>
    </w:p>
    <w:p w:rsidR="00B308BD" w:rsidRDefault="00B308BD" w:rsidP="004B0DFF">
      <w:pPr>
        <w:spacing w:after="0" w:line="240" w:lineRule="auto"/>
        <w:rPr>
          <w:sz w:val="24"/>
          <w:szCs w:val="24"/>
        </w:rPr>
      </w:pPr>
      <w:r>
        <w:rPr>
          <w:b/>
          <w:sz w:val="24"/>
          <w:szCs w:val="24"/>
        </w:rPr>
        <w:t>Course Title</w:t>
      </w:r>
      <w:r>
        <w:rPr>
          <w:sz w:val="24"/>
          <w:szCs w:val="24"/>
        </w:rPr>
        <w:tab/>
      </w:r>
      <w:r w:rsidR="004B0DFF">
        <w:rPr>
          <w:sz w:val="24"/>
          <w:szCs w:val="24"/>
        </w:rPr>
        <w:t>Fisheries Biology</w:t>
      </w:r>
    </w:p>
    <w:p w:rsidR="00B308BD" w:rsidRDefault="00B308BD" w:rsidP="004B0DFF">
      <w:pPr>
        <w:spacing w:after="0" w:line="240" w:lineRule="auto"/>
        <w:rPr>
          <w:sz w:val="24"/>
          <w:szCs w:val="24"/>
        </w:rPr>
      </w:pPr>
    </w:p>
    <w:p w:rsidR="00B308BD" w:rsidRDefault="00B308BD" w:rsidP="004B0DFF">
      <w:pPr>
        <w:spacing w:after="0" w:line="240" w:lineRule="auto"/>
        <w:ind w:left="1440" w:hanging="1440"/>
        <w:rPr>
          <w:sz w:val="24"/>
          <w:szCs w:val="24"/>
        </w:rPr>
      </w:pPr>
      <w:r>
        <w:rPr>
          <w:b/>
          <w:sz w:val="24"/>
          <w:szCs w:val="24"/>
        </w:rPr>
        <w:t>Description</w:t>
      </w:r>
      <w:r>
        <w:rPr>
          <w:sz w:val="24"/>
          <w:szCs w:val="24"/>
        </w:rPr>
        <w:tab/>
      </w:r>
      <w:r w:rsidR="004B0DFF">
        <w:rPr>
          <w:sz w:val="24"/>
          <w:szCs w:val="24"/>
        </w:rPr>
        <w:t>An introduction to fisheries biology, this course has a lecture emphasis on population dynamics and lake, pond, and stream fishery management.  Attention is given to the recreational and commercial value of freshwater fish species.  Lab and field studies emphasize field fish collection techniques, taxonomy, population studies, energetic, and age and growth studies.  Two lectures and one three-hour lab/field study weekly.  Prerequisite:  B340.</w:t>
      </w:r>
    </w:p>
    <w:p w:rsidR="00B308BD" w:rsidRDefault="00B308BD" w:rsidP="004B0DF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900"/>
        <w:gridCol w:w="3600"/>
      </w:tblGrid>
      <w:tr w:rsidR="00B308BD" w:rsidTr="00D765C8">
        <w:tc>
          <w:tcPr>
            <w:tcW w:w="1458" w:type="dxa"/>
          </w:tcPr>
          <w:p w:rsidR="00B308BD" w:rsidRDefault="004B0DFF" w:rsidP="00B308BD">
            <w:pPr>
              <w:rPr>
                <w:sz w:val="24"/>
                <w:szCs w:val="24"/>
              </w:rPr>
            </w:pPr>
            <w:r>
              <w:rPr>
                <w:sz w:val="24"/>
                <w:szCs w:val="24"/>
              </w:rPr>
              <w:t>BIOL 405</w:t>
            </w:r>
          </w:p>
        </w:tc>
        <w:tc>
          <w:tcPr>
            <w:tcW w:w="3600" w:type="dxa"/>
          </w:tcPr>
          <w:p w:rsidR="00B308BD" w:rsidRDefault="004B0DFF" w:rsidP="00B308BD">
            <w:pPr>
              <w:rPr>
                <w:sz w:val="24"/>
                <w:szCs w:val="24"/>
              </w:rPr>
            </w:pPr>
            <w:r>
              <w:rPr>
                <w:sz w:val="24"/>
                <w:szCs w:val="24"/>
              </w:rPr>
              <w:t>Fisheries Biology</w:t>
            </w:r>
          </w:p>
        </w:tc>
        <w:tc>
          <w:tcPr>
            <w:tcW w:w="1440" w:type="dxa"/>
          </w:tcPr>
          <w:p w:rsidR="00B308BD" w:rsidRDefault="004B0DFF" w:rsidP="00803FF6">
            <w:pPr>
              <w:jc w:val="center"/>
              <w:rPr>
                <w:sz w:val="24"/>
                <w:szCs w:val="24"/>
              </w:rPr>
            </w:pPr>
            <w:r>
              <w:rPr>
                <w:sz w:val="24"/>
                <w:szCs w:val="24"/>
              </w:rPr>
              <w:t>Traditional</w:t>
            </w:r>
          </w:p>
        </w:tc>
        <w:tc>
          <w:tcPr>
            <w:tcW w:w="900" w:type="dxa"/>
          </w:tcPr>
          <w:p w:rsidR="00B308BD" w:rsidRDefault="004B0DFF" w:rsidP="00803FF6">
            <w:pPr>
              <w:jc w:val="center"/>
              <w:rPr>
                <w:sz w:val="24"/>
                <w:szCs w:val="24"/>
              </w:rPr>
            </w:pPr>
            <w:r>
              <w:rPr>
                <w:sz w:val="24"/>
                <w:szCs w:val="24"/>
              </w:rPr>
              <w:t>3</w:t>
            </w:r>
          </w:p>
        </w:tc>
        <w:tc>
          <w:tcPr>
            <w:tcW w:w="3600" w:type="dxa"/>
          </w:tcPr>
          <w:p w:rsidR="00B308BD" w:rsidRDefault="004B0DFF" w:rsidP="00B308BD">
            <w:pPr>
              <w:rPr>
                <w:sz w:val="24"/>
                <w:szCs w:val="24"/>
              </w:rPr>
            </w:pPr>
            <w:r>
              <w:rPr>
                <w:sz w:val="24"/>
                <w:szCs w:val="24"/>
              </w:rPr>
              <w:t>Winona State University</w:t>
            </w:r>
          </w:p>
        </w:tc>
      </w:tr>
      <w:tr w:rsidR="00B308BD" w:rsidTr="00D765C8">
        <w:tc>
          <w:tcPr>
            <w:tcW w:w="1458" w:type="dxa"/>
          </w:tcPr>
          <w:p w:rsidR="00B308BD" w:rsidRDefault="004B0DFF" w:rsidP="00B308BD">
            <w:pPr>
              <w:rPr>
                <w:sz w:val="24"/>
                <w:szCs w:val="24"/>
              </w:rPr>
            </w:pPr>
            <w:r>
              <w:rPr>
                <w:sz w:val="24"/>
                <w:szCs w:val="24"/>
              </w:rPr>
              <w:t>BIO 422</w:t>
            </w:r>
          </w:p>
        </w:tc>
        <w:tc>
          <w:tcPr>
            <w:tcW w:w="3600" w:type="dxa"/>
          </w:tcPr>
          <w:p w:rsidR="00B308BD" w:rsidRDefault="004B0DFF" w:rsidP="00B308BD">
            <w:pPr>
              <w:rPr>
                <w:sz w:val="24"/>
                <w:szCs w:val="24"/>
              </w:rPr>
            </w:pPr>
            <w:r>
              <w:rPr>
                <w:sz w:val="24"/>
                <w:szCs w:val="24"/>
              </w:rPr>
              <w:t>Ichthyology</w:t>
            </w:r>
          </w:p>
        </w:tc>
        <w:tc>
          <w:tcPr>
            <w:tcW w:w="1440" w:type="dxa"/>
          </w:tcPr>
          <w:p w:rsidR="00B308BD" w:rsidRDefault="004B0DFF" w:rsidP="00803FF6">
            <w:pPr>
              <w:jc w:val="center"/>
              <w:rPr>
                <w:sz w:val="24"/>
                <w:szCs w:val="24"/>
              </w:rPr>
            </w:pPr>
            <w:r>
              <w:rPr>
                <w:sz w:val="24"/>
                <w:szCs w:val="24"/>
              </w:rPr>
              <w:t>Traditional</w:t>
            </w:r>
          </w:p>
        </w:tc>
        <w:tc>
          <w:tcPr>
            <w:tcW w:w="900" w:type="dxa"/>
          </w:tcPr>
          <w:p w:rsidR="00B308BD" w:rsidRDefault="004B0DFF" w:rsidP="00803FF6">
            <w:pPr>
              <w:jc w:val="center"/>
              <w:rPr>
                <w:sz w:val="24"/>
                <w:szCs w:val="24"/>
              </w:rPr>
            </w:pPr>
            <w:r>
              <w:rPr>
                <w:sz w:val="24"/>
                <w:szCs w:val="24"/>
              </w:rPr>
              <w:t>3</w:t>
            </w:r>
          </w:p>
        </w:tc>
        <w:tc>
          <w:tcPr>
            <w:tcW w:w="3600" w:type="dxa"/>
          </w:tcPr>
          <w:p w:rsidR="00B308BD" w:rsidRDefault="004B0DFF"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D765C8">
        <w:tc>
          <w:tcPr>
            <w:tcW w:w="1458" w:type="dxa"/>
          </w:tcPr>
          <w:p w:rsidR="00B308BD" w:rsidRDefault="004B0DFF" w:rsidP="00B308BD">
            <w:pPr>
              <w:rPr>
                <w:sz w:val="24"/>
                <w:szCs w:val="24"/>
              </w:rPr>
            </w:pPr>
            <w:r>
              <w:rPr>
                <w:sz w:val="24"/>
                <w:szCs w:val="24"/>
              </w:rPr>
              <w:t>BIOL 322</w:t>
            </w:r>
          </w:p>
        </w:tc>
        <w:tc>
          <w:tcPr>
            <w:tcW w:w="3600" w:type="dxa"/>
          </w:tcPr>
          <w:p w:rsidR="00B308BD" w:rsidRDefault="004B0DFF" w:rsidP="00B308BD">
            <w:pPr>
              <w:rPr>
                <w:sz w:val="24"/>
                <w:szCs w:val="24"/>
              </w:rPr>
            </w:pPr>
            <w:r>
              <w:rPr>
                <w:sz w:val="24"/>
                <w:szCs w:val="24"/>
              </w:rPr>
              <w:t>Ichthyology</w:t>
            </w:r>
          </w:p>
        </w:tc>
        <w:tc>
          <w:tcPr>
            <w:tcW w:w="1440" w:type="dxa"/>
          </w:tcPr>
          <w:p w:rsidR="00B308BD" w:rsidRDefault="004B0DFF" w:rsidP="00803FF6">
            <w:pPr>
              <w:jc w:val="center"/>
              <w:rPr>
                <w:sz w:val="24"/>
                <w:szCs w:val="24"/>
              </w:rPr>
            </w:pPr>
            <w:r>
              <w:rPr>
                <w:sz w:val="24"/>
                <w:szCs w:val="24"/>
              </w:rPr>
              <w:t>Traditional</w:t>
            </w:r>
          </w:p>
        </w:tc>
        <w:tc>
          <w:tcPr>
            <w:tcW w:w="900" w:type="dxa"/>
          </w:tcPr>
          <w:p w:rsidR="00B308BD" w:rsidRDefault="004B0DFF" w:rsidP="00803FF6">
            <w:pPr>
              <w:jc w:val="center"/>
              <w:rPr>
                <w:sz w:val="24"/>
                <w:szCs w:val="24"/>
              </w:rPr>
            </w:pPr>
            <w:r>
              <w:rPr>
                <w:sz w:val="24"/>
                <w:szCs w:val="24"/>
              </w:rPr>
              <w:t>4</w:t>
            </w:r>
          </w:p>
        </w:tc>
        <w:tc>
          <w:tcPr>
            <w:tcW w:w="3600" w:type="dxa"/>
          </w:tcPr>
          <w:p w:rsidR="00B308BD" w:rsidRDefault="004B0DFF" w:rsidP="00B308BD">
            <w:pPr>
              <w:rPr>
                <w:sz w:val="24"/>
                <w:szCs w:val="24"/>
              </w:rPr>
            </w:pPr>
            <w:r>
              <w:rPr>
                <w:sz w:val="24"/>
                <w:szCs w:val="24"/>
              </w:rPr>
              <w:t>St. Cloud State University</w:t>
            </w:r>
          </w:p>
        </w:tc>
      </w:tr>
      <w:tr w:rsidR="00B308BD" w:rsidTr="00D765C8">
        <w:tc>
          <w:tcPr>
            <w:tcW w:w="1458" w:type="dxa"/>
          </w:tcPr>
          <w:p w:rsidR="00B308BD" w:rsidRDefault="004B0DFF" w:rsidP="00B308BD">
            <w:pPr>
              <w:rPr>
                <w:sz w:val="24"/>
                <w:szCs w:val="24"/>
              </w:rPr>
            </w:pPr>
            <w:r>
              <w:rPr>
                <w:sz w:val="24"/>
                <w:szCs w:val="24"/>
              </w:rPr>
              <w:t>BIO 423</w:t>
            </w:r>
          </w:p>
        </w:tc>
        <w:tc>
          <w:tcPr>
            <w:tcW w:w="3600" w:type="dxa"/>
          </w:tcPr>
          <w:p w:rsidR="00B308BD" w:rsidRDefault="004B0DFF" w:rsidP="00B308BD">
            <w:pPr>
              <w:rPr>
                <w:sz w:val="24"/>
                <w:szCs w:val="24"/>
              </w:rPr>
            </w:pPr>
            <w:r>
              <w:rPr>
                <w:sz w:val="24"/>
                <w:szCs w:val="24"/>
              </w:rPr>
              <w:t>Fisheries Management</w:t>
            </w:r>
          </w:p>
        </w:tc>
        <w:tc>
          <w:tcPr>
            <w:tcW w:w="1440" w:type="dxa"/>
          </w:tcPr>
          <w:p w:rsidR="00B308BD" w:rsidRDefault="004B0DFF" w:rsidP="00803FF6">
            <w:pPr>
              <w:jc w:val="center"/>
              <w:rPr>
                <w:sz w:val="24"/>
                <w:szCs w:val="24"/>
              </w:rPr>
            </w:pPr>
            <w:r>
              <w:rPr>
                <w:sz w:val="24"/>
                <w:szCs w:val="24"/>
              </w:rPr>
              <w:t>Traditional</w:t>
            </w:r>
          </w:p>
        </w:tc>
        <w:tc>
          <w:tcPr>
            <w:tcW w:w="900" w:type="dxa"/>
          </w:tcPr>
          <w:p w:rsidR="00B308BD" w:rsidRDefault="004B0DFF" w:rsidP="00803FF6">
            <w:pPr>
              <w:jc w:val="center"/>
              <w:rPr>
                <w:sz w:val="24"/>
                <w:szCs w:val="24"/>
              </w:rPr>
            </w:pPr>
            <w:r>
              <w:rPr>
                <w:sz w:val="24"/>
                <w:szCs w:val="24"/>
              </w:rPr>
              <w:t>3</w:t>
            </w:r>
          </w:p>
        </w:tc>
        <w:tc>
          <w:tcPr>
            <w:tcW w:w="3600" w:type="dxa"/>
          </w:tcPr>
          <w:p w:rsidR="00B308BD" w:rsidRDefault="004B0DFF"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B308BD" w:rsidTr="00D765C8">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900" w:type="dxa"/>
          </w:tcPr>
          <w:p w:rsidR="00B308BD" w:rsidRDefault="00B308BD" w:rsidP="00803FF6">
            <w:pPr>
              <w:jc w:val="center"/>
              <w:rPr>
                <w:sz w:val="24"/>
                <w:szCs w:val="24"/>
              </w:rPr>
            </w:pPr>
          </w:p>
        </w:tc>
        <w:tc>
          <w:tcPr>
            <w:tcW w:w="3600" w:type="dxa"/>
          </w:tcPr>
          <w:p w:rsidR="00B308BD" w:rsidRDefault="00B308BD" w:rsidP="00B308BD">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r w:rsidR="00182871" w:rsidTr="00D765C8">
        <w:tc>
          <w:tcPr>
            <w:tcW w:w="1458" w:type="dxa"/>
          </w:tcPr>
          <w:p w:rsidR="00182871" w:rsidRDefault="00182871" w:rsidP="008445DC">
            <w:pPr>
              <w:rPr>
                <w:sz w:val="24"/>
                <w:szCs w:val="24"/>
              </w:rPr>
            </w:pPr>
          </w:p>
        </w:tc>
        <w:tc>
          <w:tcPr>
            <w:tcW w:w="3600" w:type="dxa"/>
          </w:tcPr>
          <w:p w:rsidR="00182871" w:rsidRDefault="00182871" w:rsidP="008445DC">
            <w:pPr>
              <w:rPr>
                <w:sz w:val="24"/>
                <w:szCs w:val="24"/>
              </w:rPr>
            </w:pPr>
          </w:p>
        </w:tc>
        <w:tc>
          <w:tcPr>
            <w:tcW w:w="1440" w:type="dxa"/>
          </w:tcPr>
          <w:p w:rsidR="00182871" w:rsidRDefault="00182871" w:rsidP="00803FF6">
            <w:pPr>
              <w:jc w:val="center"/>
              <w:rPr>
                <w:sz w:val="24"/>
                <w:szCs w:val="24"/>
              </w:rPr>
            </w:pPr>
          </w:p>
        </w:tc>
        <w:tc>
          <w:tcPr>
            <w:tcW w:w="900" w:type="dxa"/>
          </w:tcPr>
          <w:p w:rsidR="00182871" w:rsidRDefault="00182871" w:rsidP="00803FF6">
            <w:pPr>
              <w:jc w:val="center"/>
              <w:rPr>
                <w:sz w:val="24"/>
                <w:szCs w:val="24"/>
              </w:rPr>
            </w:pPr>
          </w:p>
        </w:tc>
        <w:tc>
          <w:tcPr>
            <w:tcW w:w="3600" w:type="dxa"/>
          </w:tcPr>
          <w:p w:rsidR="00182871" w:rsidRDefault="00182871" w:rsidP="008445DC">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2730F"/>
    <w:rsid w:val="00182871"/>
    <w:rsid w:val="001A35DE"/>
    <w:rsid w:val="004235D1"/>
    <w:rsid w:val="00497686"/>
    <w:rsid w:val="004B0DFF"/>
    <w:rsid w:val="0052086B"/>
    <w:rsid w:val="00643AF9"/>
    <w:rsid w:val="00803FF6"/>
    <w:rsid w:val="00811F7A"/>
    <w:rsid w:val="00B155CC"/>
    <w:rsid w:val="00B308BD"/>
    <w:rsid w:val="00BF70C5"/>
    <w:rsid w:val="00C831D4"/>
    <w:rsid w:val="00C9675C"/>
    <w:rsid w:val="00D765C8"/>
    <w:rsid w:val="00E72614"/>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898</Characters>
  <Application>Microsoft Office Word</Application>
  <DocSecurity>0</DocSecurity>
  <Lines>7</Lines>
  <Paragraphs>2</Paragraphs>
  <ScaleCrop>false</ScaleCrop>
  <Company>Saint Mary's University of Minnesota</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2009-03-18T15:28:00Z</dcterms:created>
  <dcterms:modified xsi:type="dcterms:W3CDTF">2009-03-18T15:31:00Z</dcterms:modified>
</cp:coreProperties>
</file>