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912A69">
        <w:rPr>
          <w:sz w:val="24"/>
          <w:szCs w:val="24"/>
        </w:rPr>
        <w:t>C444</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912A69">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912A69">
        <w:rPr>
          <w:sz w:val="24"/>
          <w:szCs w:val="24"/>
        </w:rPr>
        <w:t>Chemistry Research</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912A69">
        <w:rPr>
          <w:sz w:val="24"/>
          <w:szCs w:val="24"/>
        </w:rPr>
        <w:t>An independent investigation, under faculty direction, of some experimental problem in chemistry, this course will include library and laboratory work as well as a written report (in thesis form) and a formal presentation of the results at an undergraduate research symposium.  The project may begin at any time but the student will register for these credits in the senior year.  Grading will be on a pass/no credit basis.  Prerequisite:  Consent of department.</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912A69" w:rsidP="00B308BD">
            <w:pPr>
              <w:rPr>
                <w:sz w:val="24"/>
                <w:szCs w:val="24"/>
              </w:rPr>
            </w:pPr>
            <w:r>
              <w:rPr>
                <w:sz w:val="24"/>
                <w:szCs w:val="24"/>
              </w:rPr>
              <w:t>CHM 499</w:t>
            </w:r>
          </w:p>
        </w:tc>
        <w:tc>
          <w:tcPr>
            <w:tcW w:w="3600" w:type="dxa"/>
          </w:tcPr>
          <w:p w:rsidR="00B308BD" w:rsidRDefault="00912A69" w:rsidP="00B308BD">
            <w:pPr>
              <w:rPr>
                <w:sz w:val="24"/>
                <w:szCs w:val="24"/>
              </w:rPr>
            </w:pPr>
            <w:r>
              <w:rPr>
                <w:sz w:val="24"/>
                <w:szCs w:val="24"/>
              </w:rPr>
              <w:t>Research and Seminar</w:t>
            </w:r>
          </w:p>
        </w:tc>
        <w:tc>
          <w:tcPr>
            <w:tcW w:w="1440" w:type="dxa"/>
          </w:tcPr>
          <w:p w:rsidR="00B308BD" w:rsidRDefault="00912A69" w:rsidP="00803FF6">
            <w:pPr>
              <w:jc w:val="center"/>
              <w:rPr>
                <w:sz w:val="24"/>
                <w:szCs w:val="24"/>
              </w:rPr>
            </w:pPr>
            <w:r>
              <w:rPr>
                <w:sz w:val="24"/>
                <w:szCs w:val="24"/>
              </w:rPr>
              <w:t>Traditional</w:t>
            </w:r>
          </w:p>
        </w:tc>
        <w:tc>
          <w:tcPr>
            <w:tcW w:w="810" w:type="dxa"/>
          </w:tcPr>
          <w:p w:rsidR="00B308BD" w:rsidRDefault="00912A69" w:rsidP="00803FF6">
            <w:pPr>
              <w:jc w:val="center"/>
              <w:rPr>
                <w:sz w:val="24"/>
                <w:szCs w:val="24"/>
              </w:rPr>
            </w:pPr>
            <w:r>
              <w:rPr>
                <w:sz w:val="24"/>
                <w:szCs w:val="24"/>
              </w:rPr>
              <w:t>2</w:t>
            </w:r>
          </w:p>
        </w:tc>
        <w:tc>
          <w:tcPr>
            <w:tcW w:w="3690" w:type="dxa"/>
          </w:tcPr>
          <w:p w:rsidR="00B308BD" w:rsidRDefault="00912A69"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45206">
        <w:tc>
          <w:tcPr>
            <w:tcW w:w="1458" w:type="dxa"/>
          </w:tcPr>
          <w:p w:rsidR="00B308BD" w:rsidRDefault="00912A69" w:rsidP="00B308BD">
            <w:pPr>
              <w:rPr>
                <w:sz w:val="24"/>
                <w:szCs w:val="24"/>
              </w:rPr>
            </w:pPr>
            <w:r>
              <w:rPr>
                <w:sz w:val="24"/>
                <w:szCs w:val="24"/>
              </w:rPr>
              <w:t>CHM 421</w:t>
            </w:r>
          </w:p>
        </w:tc>
        <w:tc>
          <w:tcPr>
            <w:tcW w:w="3600" w:type="dxa"/>
          </w:tcPr>
          <w:p w:rsidR="00B308BD" w:rsidRDefault="00912A69" w:rsidP="00B308BD">
            <w:pPr>
              <w:rPr>
                <w:sz w:val="24"/>
                <w:szCs w:val="24"/>
              </w:rPr>
            </w:pPr>
            <w:r>
              <w:rPr>
                <w:sz w:val="24"/>
                <w:szCs w:val="24"/>
              </w:rPr>
              <w:t>Advanced Topics in Chemistry</w:t>
            </w:r>
          </w:p>
        </w:tc>
        <w:tc>
          <w:tcPr>
            <w:tcW w:w="1440" w:type="dxa"/>
          </w:tcPr>
          <w:p w:rsidR="00B308BD" w:rsidRDefault="00912A69" w:rsidP="00803FF6">
            <w:pPr>
              <w:jc w:val="center"/>
              <w:rPr>
                <w:sz w:val="24"/>
                <w:szCs w:val="24"/>
              </w:rPr>
            </w:pPr>
            <w:r>
              <w:rPr>
                <w:sz w:val="24"/>
                <w:szCs w:val="24"/>
              </w:rPr>
              <w:t>Traditional</w:t>
            </w:r>
          </w:p>
        </w:tc>
        <w:tc>
          <w:tcPr>
            <w:tcW w:w="810" w:type="dxa"/>
          </w:tcPr>
          <w:p w:rsidR="00B308BD" w:rsidRDefault="00B308BD" w:rsidP="00803FF6">
            <w:pPr>
              <w:jc w:val="center"/>
              <w:rPr>
                <w:sz w:val="24"/>
                <w:szCs w:val="24"/>
              </w:rPr>
            </w:pPr>
          </w:p>
        </w:tc>
        <w:tc>
          <w:tcPr>
            <w:tcW w:w="3690" w:type="dxa"/>
          </w:tcPr>
          <w:p w:rsidR="00B308BD" w:rsidRDefault="00912A69"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45206">
        <w:tc>
          <w:tcPr>
            <w:tcW w:w="1458" w:type="dxa"/>
          </w:tcPr>
          <w:p w:rsidR="00B308BD" w:rsidRDefault="00912A69" w:rsidP="00B308BD">
            <w:pPr>
              <w:rPr>
                <w:sz w:val="24"/>
                <w:szCs w:val="24"/>
              </w:rPr>
            </w:pPr>
            <w:r>
              <w:rPr>
                <w:sz w:val="24"/>
                <w:szCs w:val="24"/>
              </w:rPr>
              <w:t>CHEM 430</w:t>
            </w:r>
          </w:p>
        </w:tc>
        <w:tc>
          <w:tcPr>
            <w:tcW w:w="3600" w:type="dxa"/>
          </w:tcPr>
          <w:p w:rsidR="00B308BD" w:rsidRDefault="00912A69" w:rsidP="00B308BD">
            <w:pPr>
              <w:rPr>
                <w:sz w:val="24"/>
                <w:szCs w:val="24"/>
              </w:rPr>
            </w:pPr>
            <w:r>
              <w:rPr>
                <w:sz w:val="24"/>
                <w:szCs w:val="24"/>
              </w:rPr>
              <w:t>Individual Problems in Chemistry</w:t>
            </w:r>
          </w:p>
        </w:tc>
        <w:tc>
          <w:tcPr>
            <w:tcW w:w="1440" w:type="dxa"/>
          </w:tcPr>
          <w:p w:rsidR="00B308BD" w:rsidRDefault="00912A69" w:rsidP="00803FF6">
            <w:pPr>
              <w:jc w:val="center"/>
              <w:rPr>
                <w:sz w:val="24"/>
                <w:szCs w:val="24"/>
              </w:rPr>
            </w:pPr>
            <w:r>
              <w:rPr>
                <w:sz w:val="24"/>
                <w:szCs w:val="24"/>
              </w:rPr>
              <w:t>Traditional</w:t>
            </w:r>
          </w:p>
        </w:tc>
        <w:tc>
          <w:tcPr>
            <w:tcW w:w="810" w:type="dxa"/>
          </w:tcPr>
          <w:p w:rsidR="00B308BD" w:rsidRDefault="00B308BD" w:rsidP="00803FF6">
            <w:pPr>
              <w:jc w:val="center"/>
              <w:rPr>
                <w:sz w:val="24"/>
                <w:szCs w:val="24"/>
              </w:rPr>
            </w:pPr>
          </w:p>
        </w:tc>
        <w:tc>
          <w:tcPr>
            <w:tcW w:w="3690" w:type="dxa"/>
          </w:tcPr>
          <w:p w:rsidR="00B308BD" w:rsidRDefault="00912A69" w:rsidP="00B308BD">
            <w:pPr>
              <w:rPr>
                <w:sz w:val="24"/>
                <w:szCs w:val="24"/>
              </w:rPr>
            </w:pPr>
            <w:r>
              <w:rPr>
                <w:sz w:val="24"/>
                <w:szCs w:val="24"/>
              </w:rPr>
              <w:t>Winona State University</w:t>
            </w:r>
          </w:p>
        </w:tc>
      </w:tr>
      <w:tr w:rsidR="00B308BD" w:rsidTr="00845206">
        <w:tc>
          <w:tcPr>
            <w:tcW w:w="1458" w:type="dxa"/>
          </w:tcPr>
          <w:p w:rsidR="00B308BD" w:rsidRDefault="00912A69" w:rsidP="00B308BD">
            <w:pPr>
              <w:rPr>
                <w:sz w:val="24"/>
                <w:szCs w:val="24"/>
              </w:rPr>
            </w:pPr>
            <w:r>
              <w:rPr>
                <w:sz w:val="24"/>
                <w:szCs w:val="24"/>
              </w:rPr>
              <w:t>CHEM 295</w:t>
            </w:r>
          </w:p>
        </w:tc>
        <w:tc>
          <w:tcPr>
            <w:tcW w:w="3600" w:type="dxa"/>
          </w:tcPr>
          <w:p w:rsidR="00B308BD" w:rsidRDefault="00912A69" w:rsidP="00912A69">
            <w:pPr>
              <w:rPr>
                <w:sz w:val="24"/>
                <w:szCs w:val="24"/>
              </w:rPr>
            </w:pPr>
            <w:r>
              <w:rPr>
                <w:sz w:val="24"/>
                <w:szCs w:val="24"/>
              </w:rPr>
              <w:t>Intro to Undergraduate Research</w:t>
            </w:r>
          </w:p>
        </w:tc>
        <w:tc>
          <w:tcPr>
            <w:tcW w:w="1440" w:type="dxa"/>
          </w:tcPr>
          <w:p w:rsidR="00B308BD" w:rsidRDefault="00912A69" w:rsidP="00803FF6">
            <w:pPr>
              <w:jc w:val="center"/>
              <w:rPr>
                <w:sz w:val="24"/>
                <w:szCs w:val="24"/>
              </w:rPr>
            </w:pPr>
            <w:r>
              <w:rPr>
                <w:sz w:val="24"/>
                <w:szCs w:val="24"/>
              </w:rPr>
              <w:t>Traditional</w:t>
            </w:r>
          </w:p>
        </w:tc>
        <w:tc>
          <w:tcPr>
            <w:tcW w:w="810" w:type="dxa"/>
          </w:tcPr>
          <w:p w:rsidR="00B308BD" w:rsidRDefault="00912A69" w:rsidP="00803FF6">
            <w:pPr>
              <w:jc w:val="center"/>
              <w:rPr>
                <w:sz w:val="24"/>
                <w:szCs w:val="24"/>
              </w:rPr>
            </w:pPr>
            <w:r>
              <w:rPr>
                <w:sz w:val="24"/>
                <w:szCs w:val="24"/>
              </w:rPr>
              <w:t>1</w:t>
            </w:r>
          </w:p>
        </w:tc>
        <w:tc>
          <w:tcPr>
            <w:tcW w:w="3690" w:type="dxa"/>
          </w:tcPr>
          <w:p w:rsidR="00B308BD" w:rsidRDefault="00912A69" w:rsidP="00B308BD">
            <w:pPr>
              <w:rPr>
                <w:sz w:val="24"/>
                <w:szCs w:val="24"/>
              </w:rPr>
            </w:pPr>
            <w:r>
              <w:rPr>
                <w:sz w:val="24"/>
                <w:szCs w:val="24"/>
              </w:rPr>
              <w:t>University of Wisconsin River Falls</w:t>
            </w:r>
          </w:p>
        </w:tc>
      </w:tr>
      <w:tr w:rsidR="00B308BD" w:rsidTr="00845206">
        <w:tc>
          <w:tcPr>
            <w:tcW w:w="1458" w:type="dxa"/>
          </w:tcPr>
          <w:p w:rsidR="00B308BD" w:rsidRDefault="00912A69" w:rsidP="00B308BD">
            <w:pPr>
              <w:rPr>
                <w:sz w:val="24"/>
                <w:szCs w:val="24"/>
              </w:rPr>
            </w:pPr>
            <w:r>
              <w:rPr>
                <w:sz w:val="24"/>
                <w:szCs w:val="24"/>
              </w:rPr>
              <w:t>CHEM 401</w:t>
            </w:r>
          </w:p>
        </w:tc>
        <w:tc>
          <w:tcPr>
            <w:tcW w:w="3600" w:type="dxa"/>
          </w:tcPr>
          <w:p w:rsidR="00B308BD" w:rsidRDefault="00912A69" w:rsidP="00B308BD">
            <w:pPr>
              <w:rPr>
                <w:sz w:val="24"/>
                <w:szCs w:val="24"/>
              </w:rPr>
            </w:pPr>
            <w:r>
              <w:rPr>
                <w:sz w:val="24"/>
                <w:szCs w:val="24"/>
              </w:rPr>
              <w:t>Advanced Chemistry Lab I</w:t>
            </w:r>
          </w:p>
        </w:tc>
        <w:tc>
          <w:tcPr>
            <w:tcW w:w="1440" w:type="dxa"/>
          </w:tcPr>
          <w:p w:rsidR="00B308BD" w:rsidRDefault="00912A69" w:rsidP="00803FF6">
            <w:pPr>
              <w:jc w:val="center"/>
              <w:rPr>
                <w:sz w:val="24"/>
                <w:szCs w:val="24"/>
              </w:rPr>
            </w:pPr>
            <w:r>
              <w:rPr>
                <w:sz w:val="24"/>
                <w:szCs w:val="24"/>
              </w:rPr>
              <w:t>Traditional</w:t>
            </w:r>
          </w:p>
        </w:tc>
        <w:tc>
          <w:tcPr>
            <w:tcW w:w="810" w:type="dxa"/>
          </w:tcPr>
          <w:p w:rsidR="00B308BD" w:rsidRDefault="00912A69" w:rsidP="00803FF6">
            <w:pPr>
              <w:jc w:val="center"/>
              <w:rPr>
                <w:sz w:val="24"/>
                <w:szCs w:val="24"/>
              </w:rPr>
            </w:pPr>
            <w:r>
              <w:rPr>
                <w:sz w:val="24"/>
                <w:szCs w:val="24"/>
              </w:rPr>
              <w:t>1</w:t>
            </w:r>
          </w:p>
        </w:tc>
        <w:tc>
          <w:tcPr>
            <w:tcW w:w="3690" w:type="dxa"/>
          </w:tcPr>
          <w:p w:rsidR="00B308BD" w:rsidRDefault="00912A69" w:rsidP="00B308BD">
            <w:pPr>
              <w:rPr>
                <w:sz w:val="24"/>
                <w:szCs w:val="24"/>
              </w:rPr>
            </w:pPr>
            <w:r>
              <w:rPr>
                <w:sz w:val="24"/>
                <w:szCs w:val="24"/>
              </w:rPr>
              <w:t>University of Wisconsin River Falls</w:t>
            </w:r>
          </w:p>
        </w:tc>
      </w:tr>
      <w:tr w:rsidR="00B308BD" w:rsidTr="00845206">
        <w:tc>
          <w:tcPr>
            <w:tcW w:w="1458" w:type="dxa"/>
          </w:tcPr>
          <w:p w:rsidR="00B308BD" w:rsidRDefault="00912A69" w:rsidP="00B308BD">
            <w:pPr>
              <w:rPr>
                <w:sz w:val="24"/>
                <w:szCs w:val="24"/>
              </w:rPr>
            </w:pPr>
            <w:r>
              <w:rPr>
                <w:sz w:val="24"/>
                <w:szCs w:val="24"/>
              </w:rPr>
              <w:t>CHEM 402</w:t>
            </w:r>
          </w:p>
        </w:tc>
        <w:tc>
          <w:tcPr>
            <w:tcW w:w="3600" w:type="dxa"/>
          </w:tcPr>
          <w:p w:rsidR="00B308BD" w:rsidRDefault="00912A69" w:rsidP="00B308BD">
            <w:pPr>
              <w:rPr>
                <w:sz w:val="24"/>
                <w:szCs w:val="24"/>
              </w:rPr>
            </w:pPr>
            <w:r>
              <w:rPr>
                <w:sz w:val="24"/>
                <w:szCs w:val="24"/>
              </w:rPr>
              <w:t>Advanced Chemistry Lab II</w:t>
            </w:r>
          </w:p>
        </w:tc>
        <w:tc>
          <w:tcPr>
            <w:tcW w:w="1440" w:type="dxa"/>
          </w:tcPr>
          <w:p w:rsidR="00B308BD" w:rsidRDefault="00912A69" w:rsidP="00803FF6">
            <w:pPr>
              <w:jc w:val="center"/>
              <w:rPr>
                <w:sz w:val="24"/>
                <w:szCs w:val="24"/>
              </w:rPr>
            </w:pPr>
            <w:r>
              <w:rPr>
                <w:sz w:val="24"/>
                <w:szCs w:val="24"/>
              </w:rPr>
              <w:t>Traditional</w:t>
            </w:r>
          </w:p>
        </w:tc>
        <w:tc>
          <w:tcPr>
            <w:tcW w:w="810" w:type="dxa"/>
          </w:tcPr>
          <w:p w:rsidR="00B308BD" w:rsidRDefault="00912A69" w:rsidP="00803FF6">
            <w:pPr>
              <w:jc w:val="center"/>
              <w:rPr>
                <w:sz w:val="24"/>
                <w:szCs w:val="24"/>
              </w:rPr>
            </w:pPr>
            <w:r>
              <w:rPr>
                <w:sz w:val="24"/>
                <w:szCs w:val="24"/>
              </w:rPr>
              <w:t>1</w:t>
            </w:r>
          </w:p>
        </w:tc>
        <w:tc>
          <w:tcPr>
            <w:tcW w:w="3690" w:type="dxa"/>
          </w:tcPr>
          <w:p w:rsidR="00B308BD" w:rsidRDefault="00912A69" w:rsidP="00B308BD">
            <w:pPr>
              <w:rPr>
                <w:sz w:val="24"/>
                <w:szCs w:val="24"/>
              </w:rPr>
            </w:pPr>
            <w:r>
              <w:rPr>
                <w:sz w:val="24"/>
                <w:szCs w:val="24"/>
              </w:rPr>
              <w:t>University of Wisconsin River Falls</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3E2AE6"/>
    <w:rsid w:val="004235D1"/>
    <w:rsid w:val="0052086B"/>
    <w:rsid w:val="00803FF6"/>
    <w:rsid w:val="00811F7A"/>
    <w:rsid w:val="00845206"/>
    <w:rsid w:val="008F7467"/>
    <w:rsid w:val="00912A69"/>
    <w:rsid w:val="00A8693D"/>
    <w:rsid w:val="00A8750B"/>
    <w:rsid w:val="00B155CC"/>
    <w:rsid w:val="00B308BD"/>
    <w:rsid w:val="00BF70C5"/>
    <w:rsid w:val="00C646E2"/>
    <w:rsid w:val="00C831D4"/>
    <w:rsid w:val="00C9675C"/>
    <w:rsid w:val="00CC4E2D"/>
    <w:rsid w:val="00D765C8"/>
    <w:rsid w:val="00D8763F"/>
    <w:rsid w:val="00E70EC5"/>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68941458">
      <w:bodyDiv w:val="1"/>
      <w:marLeft w:val="0"/>
      <w:marRight w:val="0"/>
      <w:marTop w:val="0"/>
      <w:marBottom w:val="0"/>
      <w:divBdr>
        <w:top w:val="none" w:sz="0" w:space="0" w:color="auto"/>
        <w:left w:val="none" w:sz="0" w:space="0" w:color="auto"/>
        <w:bottom w:val="none" w:sz="0" w:space="0" w:color="auto"/>
        <w:right w:val="none" w:sz="0" w:space="0" w:color="auto"/>
      </w:divBdr>
    </w:div>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2009-03-19T15:08:00Z</dcterms:created>
  <dcterms:modified xsi:type="dcterms:W3CDTF">2009-03-19T15:25:00Z</dcterms:modified>
</cp:coreProperties>
</file>