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3D6B5C">
        <w:rPr>
          <w:sz w:val="24"/>
          <w:szCs w:val="24"/>
        </w:rPr>
        <w:t>E3</w:t>
      </w:r>
      <w:r w:rsidR="008B43E9">
        <w:rPr>
          <w:sz w:val="24"/>
          <w:szCs w:val="24"/>
        </w:rPr>
        <w:t>51-352</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3D6B5C">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8B43E9">
        <w:rPr>
          <w:sz w:val="24"/>
          <w:szCs w:val="24"/>
        </w:rPr>
        <w:t xml:space="preserve">British Modernism:  </w:t>
      </w:r>
      <w:proofErr w:type="gramStart"/>
      <w:r w:rsidR="008B43E9">
        <w:rPr>
          <w:sz w:val="24"/>
          <w:szCs w:val="24"/>
        </w:rPr>
        <w:t>Its</w:t>
      </w:r>
      <w:proofErr w:type="gramEnd"/>
      <w:r w:rsidR="008B43E9">
        <w:rPr>
          <w:sz w:val="24"/>
          <w:szCs w:val="24"/>
        </w:rPr>
        <w:t xml:space="preserve"> Origin and Its Ends/The Edge of Empire</w:t>
      </w:r>
    </w:p>
    <w:p w:rsidR="004A72B3" w:rsidRDefault="004A72B3" w:rsidP="00845206">
      <w:pPr>
        <w:spacing w:after="0" w:line="240" w:lineRule="auto"/>
        <w:ind w:left="1440" w:hanging="1440"/>
        <w:rPr>
          <w:b/>
          <w:sz w:val="24"/>
          <w:szCs w:val="24"/>
        </w:rPr>
      </w:pPr>
    </w:p>
    <w:p w:rsidR="004A72B3" w:rsidRDefault="00B308BD" w:rsidP="004A72B3">
      <w:pPr>
        <w:spacing w:after="0" w:line="240" w:lineRule="auto"/>
        <w:ind w:left="1440" w:hanging="1440"/>
        <w:rPr>
          <w:sz w:val="24"/>
          <w:szCs w:val="24"/>
        </w:rPr>
      </w:pPr>
      <w:r>
        <w:rPr>
          <w:b/>
          <w:sz w:val="24"/>
          <w:szCs w:val="24"/>
        </w:rPr>
        <w:t>Description</w:t>
      </w:r>
      <w:r>
        <w:rPr>
          <w:sz w:val="24"/>
          <w:szCs w:val="24"/>
        </w:rPr>
        <w:tab/>
      </w:r>
      <w:r w:rsidR="008B43E9">
        <w:rPr>
          <w:sz w:val="24"/>
          <w:szCs w:val="24"/>
        </w:rPr>
        <w:t xml:space="preserve">E351: This course explores the primary characteristics of British Modernism by studying authors writing before, during and after the high point of the movement in the early twentieth century.  By studying Victorian, Modern and Postmodern British writers, the course considers the creation of modernism and its aesthetic aftermath and simultaneously questions the legitimacy of modernism as a distinct aesthetic category.  Special attention is given to aesthetic, theological and philosophical questions and how these are reflected or addressed </w:t>
      </w:r>
      <w:proofErr w:type="gramStart"/>
      <w:r w:rsidR="008B43E9">
        <w:rPr>
          <w:sz w:val="24"/>
          <w:szCs w:val="24"/>
        </w:rPr>
        <w:t>in  literary</w:t>
      </w:r>
      <w:proofErr w:type="gramEnd"/>
      <w:r w:rsidR="008B43E9">
        <w:rPr>
          <w:sz w:val="24"/>
          <w:szCs w:val="24"/>
        </w:rPr>
        <w:t xml:space="preserve"> works.  Authors studied might include Charles Dickens, George Eliot, Thomas Hardy, Virginia Woolf, Katherine Mansfield, Jean Rhys and Peter Carey.</w:t>
      </w:r>
    </w:p>
    <w:p w:rsidR="008B43E9" w:rsidRDefault="008B43E9" w:rsidP="004A72B3">
      <w:pPr>
        <w:spacing w:after="0" w:line="240" w:lineRule="auto"/>
        <w:ind w:left="1440" w:hanging="1440"/>
        <w:rPr>
          <w:sz w:val="24"/>
          <w:szCs w:val="24"/>
        </w:rPr>
      </w:pPr>
    </w:p>
    <w:p w:rsidR="008B43E9" w:rsidRDefault="008B43E9" w:rsidP="004A72B3">
      <w:pPr>
        <w:spacing w:after="0" w:line="240" w:lineRule="auto"/>
        <w:ind w:left="1440" w:hanging="1440"/>
        <w:rPr>
          <w:sz w:val="24"/>
          <w:szCs w:val="24"/>
        </w:rPr>
      </w:pPr>
      <w:r>
        <w:rPr>
          <w:sz w:val="24"/>
          <w:szCs w:val="24"/>
        </w:rPr>
        <w:tab/>
        <w:t xml:space="preserve">E352:  This course studies British Literature from the Victorian Age into the postmodern period by looking at it from the “outside”.  By studying works of literature from those writing on or about the periphery of the central literary tradition of the British empire, students gain a sense of post-1830 British literature and its relationship to the cultural conditions in which it was produced.  Topics could include such areas as Colonial Literature, the Irish Literary Renaissance, and Women’s Literature and consider writers such as Bram Stoker, Rudyard Kipling, Joseph Conrad, Katherine Mansfield, James Joyce, Graham Greene, Jean Rhys, </w:t>
      </w:r>
      <w:proofErr w:type="spellStart"/>
      <w:r>
        <w:rPr>
          <w:sz w:val="24"/>
          <w:szCs w:val="24"/>
        </w:rPr>
        <w:t>Salman</w:t>
      </w:r>
      <w:proofErr w:type="spellEnd"/>
      <w:r>
        <w:rPr>
          <w:sz w:val="24"/>
          <w:szCs w:val="24"/>
        </w:rPr>
        <w:t xml:space="preserve"> Rushdie, and Seamus Heaney.</w:t>
      </w:r>
    </w:p>
    <w:p w:rsidR="00B308BD" w:rsidRDefault="00B308BD" w:rsidP="00845206">
      <w:pPr>
        <w:spacing w:after="0" w:line="240" w:lineRule="auto"/>
        <w:ind w:left="1440" w:hanging="1440"/>
        <w:rPr>
          <w:sz w:val="24"/>
          <w:szCs w:val="24"/>
        </w:rPr>
      </w:pP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845206">
        <w:tc>
          <w:tcPr>
            <w:tcW w:w="1458" w:type="dxa"/>
          </w:tcPr>
          <w:p w:rsidR="00B308BD" w:rsidRDefault="003D6B5C" w:rsidP="00B308BD">
            <w:pPr>
              <w:rPr>
                <w:sz w:val="24"/>
                <w:szCs w:val="24"/>
              </w:rPr>
            </w:pPr>
            <w:r>
              <w:rPr>
                <w:sz w:val="24"/>
                <w:szCs w:val="24"/>
              </w:rPr>
              <w:t>ENGL 2560</w:t>
            </w:r>
          </w:p>
        </w:tc>
        <w:tc>
          <w:tcPr>
            <w:tcW w:w="3600" w:type="dxa"/>
          </w:tcPr>
          <w:p w:rsidR="00B308BD" w:rsidRDefault="003D6B5C" w:rsidP="00B308BD">
            <w:pPr>
              <w:rPr>
                <w:sz w:val="24"/>
                <w:szCs w:val="24"/>
              </w:rPr>
            </w:pPr>
            <w:r>
              <w:rPr>
                <w:sz w:val="24"/>
                <w:szCs w:val="24"/>
              </w:rPr>
              <w:t>Survey of English Literature 2</w:t>
            </w:r>
          </w:p>
        </w:tc>
        <w:tc>
          <w:tcPr>
            <w:tcW w:w="1440" w:type="dxa"/>
          </w:tcPr>
          <w:p w:rsidR="00B308BD" w:rsidRDefault="003D6B5C" w:rsidP="00803FF6">
            <w:pPr>
              <w:jc w:val="center"/>
              <w:rPr>
                <w:sz w:val="24"/>
                <w:szCs w:val="24"/>
              </w:rPr>
            </w:pPr>
            <w:r>
              <w:rPr>
                <w:sz w:val="24"/>
                <w:szCs w:val="24"/>
              </w:rPr>
              <w:t>Traditional</w:t>
            </w:r>
          </w:p>
        </w:tc>
        <w:tc>
          <w:tcPr>
            <w:tcW w:w="810" w:type="dxa"/>
          </w:tcPr>
          <w:p w:rsidR="00B308BD" w:rsidRDefault="003D6B5C" w:rsidP="00803FF6">
            <w:pPr>
              <w:jc w:val="center"/>
              <w:rPr>
                <w:sz w:val="24"/>
                <w:szCs w:val="24"/>
              </w:rPr>
            </w:pPr>
            <w:r>
              <w:rPr>
                <w:sz w:val="24"/>
                <w:szCs w:val="24"/>
              </w:rPr>
              <w:t>3</w:t>
            </w:r>
          </w:p>
        </w:tc>
        <w:tc>
          <w:tcPr>
            <w:tcW w:w="3690" w:type="dxa"/>
          </w:tcPr>
          <w:p w:rsidR="00B308BD" w:rsidRDefault="003D6B5C" w:rsidP="00B308BD">
            <w:pPr>
              <w:rPr>
                <w:sz w:val="24"/>
                <w:szCs w:val="24"/>
              </w:rPr>
            </w:pPr>
            <w:r>
              <w:rPr>
                <w:sz w:val="24"/>
                <w:szCs w:val="24"/>
              </w:rPr>
              <w:t>North Hennepin Community</w:t>
            </w:r>
          </w:p>
        </w:tc>
      </w:tr>
      <w:tr w:rsidR="00B308BD" w:rsidTr="00845206">
        <w:tc>
          <w:tcPr>
            <w:tcW w:w="1458" w:type="dxa"/>
          </w:tcPr>
          <w:p w:rsidR="00B308BD" w:rsidRDefault="003D6B5C" w:rsidP="00B308BD">
            <w:pPr>
              <w:rPr>
                <w:sz w:val="24"/>
                <w:szCs w:val="24"/>
              </w:rPr>
            </w:pPr>
            <w:r>
              <w:rPr>
                <w:sz w:val="24"/>
                <w:szCs w:val="24"/>
              </w:rPr>
              <w:t>ENGL 2225</w:t>
            </w:r>
          </w:p>
        </w:tc>
        <w:tc>
          <w:tcPr>
            <w:tcW w:w="3600" w:type="dxa"/>
          </w:tcPr>
          <w:p w:rsidR="00B308BD" w:rsidRDefault="003D6B5C" w:rsidP="00B308BD">
            <w:pPr>
              <w:rPr>
                <w:sz w:val="24"/>
                <w:szCs w:val="24"/>
              </w:rPr>
            </w:pPr>
            <w:r>
              <w:rPr>
                <w:sz w:val="24"/>
                <w:szCs w:val="24"/>
              </w:rPr>
              <w:t>British Literature 2</w:t>
            </w:r>
          </w:p>
        </w:tc>
        <w:tc>
          <w:tcPr>
            <w:tcW w:w="1440" w:type="dxa"/>
          </w:tcPr>
          <w:p w:rsidR="00B308BD" w:rsidRDefault="003D6B5C" w:rsidP="00803FF6">
            <w:pPr>
              <w:jc w:val="center"/>
              <w:rPr>
                <w:sz w:val="24"/>
                <w:szCs w:val="24"/>
              </w:rPr>
            </w:pPr>
            <w:r>
              <w:rPr>
                <w:sz w:val="24"/>
                <w:szCs w:val="24"/>
              </w:rPr>
              <w:t>Traditional</w:t>
            </w:r>
          </w:p>
        </w:tc>
        <w:tc>
          <w:tcPr>
            <w:tcW w:w="810" w:type="dxa"/>
          </w:tcPr>
          <w:p w:rsidR="00B308BD" w:rsidRDefault="003D6B5C" w:rsidP="00803FF6">
            <w:pPr>
              <w:jc w:val="center"/>
              <w:rPr>
                <w:sz w:val="24"/>
                <w:szCs w:val="24"/>
              </w:rPr>
            </w:pPr>
            <w:r>
              <w:rPr>
                <w:sz w:val="24"/>
                <w:szCs w:val="24"/>
              </w:rPr>
              <w:t>3</w:t>
            </w:r>
          </w:p>
        </w:tc>
        <w:tc>
          <w:tcPr>
            <w:tcW w:w="3690" w:type="dxa"/>
          </w:tcPr>
          <w:p w:rsidR="00B308BD" w:rsidRDefault="003D6B5C" w:rsidP="00B308BD">
            <w:pPr>
              <w:rPr>
                <w:sz w:val="24"/>
                <w:szCs w:val="24"/>
              </w:rPr>
            </w:pPr>
            <w:r>
              <w:rPr>
                <w:sz w:val="24"/>
                <w:szCs w:val="24"/>
              </w:rPr>
              <w:t>Anoka Ramsey Community College</w:t>
            </w:r>
          </w:p>
        </w:tc>
      </w:tr>
      <w:tr w:rsidR="00B308BD" w:rsidTr="00845206">
        <w:tc>
          <w:tcPr>
            <w:tcW w:w="1458" w:type="dxa"/>
          </w:tcPr>
          <w:p w:rsidR="00B308BD" w:rsidRDefault="003D6B5C" w:rsidP="00B308BD">
            <w:pPr>
              <w:rPr>
                <w:sz w:val="24"/>
                <w:szCs w:val="24"/>
              </w:rPr>
            </w:pPr>
            <w:r>
              <w:rPr>
                <w:sz w:val="24"/>
                <w:szCs w:val="24"/>
              </w:rPr>
              <w:t>ENGL 3020</w:t>
            </w:r>
          </w:p>
        </w:tc>
        <w:tc>
          <w:tcPr>
            <w:tcW w:w="3600" w:type="dxa"/>
          </w:tcPr>
          <w:p w:rsidR="00B308BD" w:rsidRDefault="003D6B5C" w:rsidP="00B308BD">
            <w:pPr>
              <w:rPr>
                <w:sz w:val="24"/>
                <w:szCs w:val="24"/>
              </w:rPr>
            </w:pPr>
            <w:r>
              <w:rPr>
                <w:sz w:val="24"/>
                <w:szCs w:val="24"/>
              </w:rPr>
              <w:t>British Lit I: The Middle Ages</w:t>
            </w:r>
          </w:p>
        </w:tc>
        <w:tc>
          <w:tcPr>
            <w:tcW w:w="1440" w:type="dxa"/>
          </w:tcPr>
          <w:p w:rsidR="00B308BD" w:rsidRDefault="003D6B5C" w:rsidP="003D6B5C">
            <w:pPr>
              <w:jc w:val="center"/>
              <w:rPr>
                <w:sz w:val="24"/>
                <w:szCs w:val="24"/>
              </w:rPr>
            </w:pPr>
            <w:r>
              <w:rPr>
                <w:sz w:val="24"/>
                <w:szCs w:val="24"/>
              </w:rPr>
              <w:t>Distance</w:t>
            </w:r>
          </w:p>
        </w:tc>
        <w:tc>
          <w:tcPr>
            <w:tcW w:w="810" w:type="dxa"/>
          </w:tcPr>
          <w:p w:rsidR="00B308BD" w:rsidRDefault="003D6B5C" w:rsidP="00803FF6">
            <w:pPr>
              <w:jc w:val="center"/>
              <w:rPr>
                <w:sz w:val="24"/>
                <w:szCs w:val="24"/>
              </w:rPr>
            </w:pPr>
            <w:r>
              <w:rPr>
                <w:sz w:val="24"/>
                <w:szCs w:val="24"/>
              </w:rPr>
              <w:t>3</w:t>
            </w:r>
          </w:p>
        </w:tc>
        <w:tc>
          <w:tcPr>
            <w:tcW w:w="3690" w:type="dxa"/>
          </w:tcPr>
          <w:p w:rsidR="00B308BD" w:rsidRDefault="003D6B5C" w:rsidP="00B308BD">
            <w:pPr>
              <w:rPr>
                <w:sz w:val="24"/>
                <w:szCs w:val="24"/>
              </w:rPr>
            </w:pPr>
            <w:r>
              <w:rPr>
                <w:sz w:val="24"/>
                <w:szCs w:val="24"/>
              </w:rPr>
              <w:t>Louisiana State University</w:t>
            </w:r>
          </w:p>
        </w:tc>
      </w:tr>
      <w:tr w:rsidR="00B308BD" w:rsidTr="00845206">
        <w:tc>
          <w:tcPr>
            <w:tcW w:w="1458" w:type="dxa"/>
          </w:tcPr>
          <w:p w:rsidR="00B308BD" w:rsidRDefault="003D6B5C" w:rsidP="00B308BD">
            <w:pPr>
              <w:rPr>
                <w:sz w:val="24"/>
                <w:szCs w:val="24"/>
              </w:rPr>
            </w:pPr>
            <w:r>
              <w:rPr>
                <w:sz w:val="24"/>
                <w:szCs w:val="24"/>
              </w:rPr>
              <w:t>ENGL 3112</w:t>
            </w:r>
          </w:p>
        </w:tc>
        <w:tc>
          <w:tcPr>
            <w:tcW w:w="3600" w:type="dxa"/>
          </w:tcPr>
          <w:p w:rsidR="00B308BD" w:rsidRDefault="003D6B5C" w:rsidP="00B308BD">
            <w:pPr>
              <w:rPr>
                <w:sz w:val="24"/>
                <w:szCs w:val="24"/>
              </w:rPr>
            </w:pPr>
            <w:r>
              <w:rPr>
                <w:sz w:val="24"/>
                <w:szCs w:val="24"/>
              </w:rPr>
              <w:t>Survey of English Lit 2, Transition</w:t>
            </w:r>
          </w:p>
        </w:tc>
        <w:tc>
          <w:tcPr>
            <w:tcW w:w="1440" w:type="dxa"/>
          </w:tcPr>
          <w:p w:rsidR="00B308BD" w:rsidRDefault="003D6B5C" w:rsidP="00803FF6">
            <w:pPr>
              <w:jc w:val="center"/>
              <w:rPr>
                <w:sz w:val="24"/>
                <w:szCs w:val="24"/>
              </w:rPr>
            </w:pPr>
            <w:r>
              <w:rPr>
                <w:sz w:val="24"/>
                <w:szCs w:val="24"/>
              </w:rPr>
              <w:t>Traditional</w:t>
            </w:r>
          </w:p>
        </w:tc>
        <w:tc>
          <w:tcPr>
            <w:tcW w:w="810" w:type="dxa"/>
          </w:tcPr>
          <w:p w:rsidR="00B308BD" w:rsidRDefault="003D6B5C" w:rsidP="00803FF6">
            <w:pPr>
              <w:jc w:val="center"/>
              <w:rPr>
                <w:sz w:val="24"/>
                <w:szCs w:val="24"/>
              </w:rPr>
            </w:pPr>
            <w:r>
              <w:rPr>
                <w:sz w:val="24"/>
                <w:szCs w:val="24"/>
              </w:rPr>
              <w:t>3</w:t>
            </w:r>
          </w:p>
        </w:tc>
        <w:tc>
          <w:tcPr>
            <w:tcW w:w="3690" w:type="dxa"/>
          </w:tcPr>
          <w:p w:rsidR="00B308BD" w:rsidRDefault="003D6B5C" w:rsidP="00B308BD">
            <w:pPr>
              <w:rPr>
                <w:sz w:val="24"/>
                <w:szCs w:val="24"/>
              </w:rPr>
            </w:pPr>
            <w:r>
              <w:rPr>
                <w:sz w:val="24"/>
                <w:szCs w:val="24"/>
              </w:rPr>
              <w:t>University of Minnesota</w:t>
            </w:r>
          </w:p>
        </w:tc>
      </w:tr>
      <w:tr w:rsidR="00B308BD" w:rsidTr="00845206">
        <w:tc>
          <w:tcPr>
            <w:tcW w:w="1458" w:type="dxa"/>
          </w:tcPr>
          <w:p w:rsidR="00B308BD" w:rsidRDefault="003D6B5C" w:rsidP="00B308BD">
            <w:pPr>
              <w:rPr>
                <w:sz w:val="24"/>
                <w:szCs w:val="24"/>
              </w:rPr>
            </w:pPr>
            <w:r>
              <w:rPr>
                <w:sz w:val="24"/>
                <w:szCs w:val="24"/>
              </w:rPr>
              <w:t>ENGL 3003</w:t>
            </w:r>
          </w:p>
        </w:tc>
        <w:tc>
          <w:tcPr>
            <w:tcW w:w="3600" w:type="dxa"/>
          </w:tcPr>
          <w:p w:rsidR="00B308BD" w:rsidRDefault="003D6B5C" w:rsidP="00B308BD">
            <w:pPr>
              <w:rPr>
                <w:sz w:val="24"/>
                <w:szCs w:val="24"/>
              </w:rPr>
            </w:pPr>
            <w:r>
              <w:rPr>
                <w:sz w:val="24"/>
                <w:szCs w:val="24"/>
              </w:rPr>
              <w:t>Historical Survey of British Lit I</w:t>
            </w:r>
          </w:p>
        </w:tc>
        <w:tc>
          <w:tcPr>
            <w:tcW w:w="1440" w:type="dxa"/>
          </w:tcPr>
          <w:p w:rsidR="00B308BD" w:rsidRDefault="003D6B5C" w:rsidP="00803FF6">
            <w:pPr>
              <w:jc w:val="center"/>
              <w:rPr>
                <w:sz w:val="24"/>
                <w:szCs w:val="24"/>
              </w:rPr>
            </w:pPr>
            <w:r>
              <w:rPr>
                <w:sz w:val="24"/>
                <w:szCs w:val="24"/>
              </w:rPr>
              <w:t>Traditional</w:t>
            </w:r>
          </w:p>
        </w:tc>
        <w:tc>
          <w:tcPr>
            <w:tcW w:w="810" w:type="dxa"/>
          </w:tcPr>
          <w:p w:rsidR="00B308BD" w:rsidRDefault="003D6B5C" w:rsidP="00803FF6">
            <w:pPr>
              <w:jc w:val="center"/>
              <w:rPr>
                <w:sz w:val="24"/>
                <w:szCs w:val="24"/>
              </w:rPr>
            </w:pPr>
            <w:r>
              <w:rPr>
                <w:sz w:val="24"/>
                <w:szCs w:val="24"/>
              </w:rPr>
              <w:t>4</w:t>
            </w:r>
          </w:p>
        </w:tc>
        <w:tc>
          <w:tcPr>
            <w:tcW w:w="3690" w:type="dxa"/>
          </w:tcPr>
          <w:p w:rsidR="00B308BD" w:rsidRDefault="003D6B5C" w:rsidP="003D6B5C">
            <w:pPr>
              <w:rPr>
                <w:sz w:val="24"/>
                <w:szCs w:val="24"/>
              </w:rPr>
            </w:pPr>
            <w:r>
              <w:rPr>
                <w:sz w:val="24"/>
                <w:szCs w:val="24"/>
              </w:rPr>
              <w:t>University of Minnesota</w:t>
            </w:r>
          </w:p>
        </w:tc>
      </w:tr>
      <w:tr w:rsidR="00B308BD" w:rsidTr="00845206">
        <w:tc>
          <w:tcPr>
            <w:tcW w:w="1458" w:type="dxa"/>
          </w:tcPr>
          <w:p w:rsidR="00B308BD" w:rsidRDefault="003D6B5C" w:rsidP="00B308BD">
            <w:pPr>
              <w:rPr>
                <w:sz w:val="24"/>
                <w:szCs w:val="24"/>
              </w:rPr>
            </w:pPr>
            <w:r>
              <w:rPr>
                <w:sz w:val="24"/>
                <w:szCs w:val="24"/>
              </w:rPr>
              <w:t>ENG 202</w:t>
            </w:r>
          </w:p>
        </w:tc>
        <w:tc>
          <w:tcPr>
            <w:tcW w:w="3600" w:type="dxa"/>
          </w:tcPr>
          <w:p w:rsidR="00B308BD" w:rsidRDefault="003D6B5C" w:rsidP="00B308BD">
            <w:pPr>
              <w:rPr>
                <w:sz w:val="24"/>
                <w:szCs w:val="24"/>
              </w:rPr>
            </w:pPr>
            <w:r>
              <w:rPr>
                <w:sz w:val="24"/>
                <w:szCs w:val="24"/>
              </w:rPr>
              <w:t>British Lit II: Wordsworth to the</w:t>
            </w:r>
          </w:p>
        </w:tc>
        <w:tc>
          <w:tcPr>
            <w:tcW w:w="1440" w:type="dxa"/>
          </w:tcPr>
          <w:p w:rsidR="00B308BD" w:rsidRDefault="003D6B5C" w:rsidP="00803FF6">
            <w:pPr>
              <w:jc w:val="center"/>
              <w:rPr>
                <w:sz w:val="24"/>
                <w:szCs w:val="24"/>
              </w:rPr>
            </w:pPr>
            <w:r>
              <w:rPr>
                <w:sz w:val="24"/>
                <w:szCs w:val="24"/>
              </w:rPr>
              <w:t>Distance</w:t>
            </w:r>
          </w:p>
        </w:tc>
        <w:tc>
          <w:tcPr>
            <w:tcW w:w="810" w:type="dxa"/>
          </w:tcPr>
          <w:p w:rsidR="00B308BD" w:rsidRDefault="003D6B5C" w:rsidP="00803FF6">
            <w:pPr>
              <w:jc w:val="center"/>
              <w:rPr>
                <w:sz w:val="24"/>
                <w:szCs w:val="24"/>
              </w:rPr>
            </w:pPr>
            <w:r>
              <w:rPr>
                <w:sz w:val="24"/>
                <w:szCs w:val="24"/>
              </w:rPr>
              <w:t>3</w:t>
            </w:r>
          </w:p>
        </w:tc>
        <w:tc>
          <w:tcPr>
            <w:tcW w:w="3690" w:type="dxa"/>
          </w:tcPr>
          <w:p w:rsidR="00B308BD" w:rsidRDefault="004A72B3" w:rsidP="00B308BD">
            <w:pPr>
              <w:rPr>
                <w:sz w:val="24"/>
                <w:szCs w:val="24"/>
              </w:rPr>
            </w:pPr>
            <w:r>
              <w:rPr>
                <w:sz w:val="24"/>
                <w:szCs w:val="24"/>
              </w:rPr>
              <w:t>University of Tennessee</w:t>
            </w:r>
          </w:p>
        </w:tc>
      </w:tr>
      <w:tr w:rsidR="00B308BD" w:rsidTr="00845206">
        <w:tc>
          <w:tcPr>
            <w:tcW w:w="1458" w:type="dxa"/>
          </w:tcPr>
          <w:p w:rsidR="00B308BD" w:rsidRDefault="003D6B5C" w:rsidP="00B308BD">
            <w:pPr>
              <w:rPr>
                <w:sz w:val="24"/>
                <w:szCs w:val="24"/>
              </w:rPr>
            </w:pPr>
            <w:r>
              <w:rPr>
                <w:sz w:val="24"/>
                <w:szCs w:val="24"/>
              </w:rPr>
              <w:t>ENG 201</w:t>
            </w:r>
          </w:p>
        </w:tc>
        <w:tc>
          <w:tcPr>
            <w:tcW w:w="3600" w:type="dxa"/>
          </w:tcPr>
          <w:p w:rsidR="00B308BD" w:rsidRDefault="003D6B5C" w:rsidP="00B308BD">
            <w:pPr>
              <w:rPr>
                <w:sz w:val="24"/>
                <w:szCs w:val="24"/>
              </w:rPr>
            </w:pPr>
            <w:r>
              <w:rPr>
                <w:sz w:val="24"/>
                <w:szCs w:val="24"/>
              </w:rPr>
              <w:t>British Lit I: Beowulf to Johnson</w:t>
            </w:r>
          </w:p>
        </w:tc>
        <w:tc>
          <w:tcPr>
            <w:tcW w:w="1440" w:type="dxa"/>
          </w:tcPr>
          <w:p w:rsidR="00B308BD" w:rsidRDefault="003D6B5C" w:rsidP="00803FF6">
            <w:pPr>
              <w:jc w:val="center"/>
              <w:rPr>
                <w:sz w:val="24"/>
                <w:szCs w:val="24"/>
              </w:rPr>
            </w:pPr>
            <w:r>
              <w:rPr>
                <w:sz w:val="24"/>
                <w:szCs w:val="24"/>
              </w:rPr>
              <w:t>Distance</w:t>
            </w:r>
          </w:p>
        </w:tc>
        <w:tc>
          <w:tcPr>
            <w:tcW w:w="810" w:type="dxa"/>
          </w:tcPr>
          <w:p w:rsidR="00B308BD" w:rsidRDefault="003D6B5C" w:rsidP="00803FF6">
            <w:pPr>
              <w:jc w:val="center"/>
              <w:rPr>
                <w:sz w:val="24"/>
                <w:szCs w:val="24"/>
              </w:rPr>
            </w:pPr>
            <w:r>
              <w:rPr>
                <w:sz w:val="24"/>
                <w:szCs w:val="24"/>
              </w:rPr>
              <w:t>3</w:t>
            </w:r>
          </w:p>
        </w:tc>
        <w:tc>
          <w:tcPr>
            <w:tcW w:w="3690" w:type="dxa"/>
          </w:tcPr>
          <w:p w:rsidR="00B308BD" w:rsidRDefault="004A72B3" w:rsidP="00B308BD">
            <w:pPr>
              <w:rPr>
                <w:sz w:val="24"/>
                <w:szCs w:val="24"/>
              </w:rPr>
            </w:pPr>
            <w:r>
              <w:rPr>
                <w:sz w:val="24"/>
                <w:szCs w:val="24"/>
              </w:rPr>
              <w:t>University of Tennessee</w:t>
            </w:r>
          </w:p>
        </w:tc>
      </w:tr>
      <w:tr w:rsidR="00B308BD" w:rsidTr="00845206">
        <w:tc>
          <w:tcPr>
            <w:tcW w:w="1458" w:type="dxa"/>
          </w:tcPr>
          <w:p w:rsidR="00B308BD" w:rsidRDefault="003D6B5C" w:rsidP="00B308BD">
            <w:pPr>
              <w:rPr>
                <w:sz w:val="24"/>
                <w:szCs w:val="24"/>
              </w:rPr>
            </w:pPr>
            <w:r>
              <w:rPr>
                <w:sz w:val="24"/>
                <w:szCs w:val="24"/>
              </w:rPr>
              <w:t>ENG 3200</w:t>
            </w:r>
          </w:p>
        </w:tc>
        <w:tc>
          <w:tcPr>
            <w:tcW w:w="3600" w:type="dxa"/>
          </w:tcPr>
          <w:p w:rsidR="00B308BD" w:rsidRDefault="003D6B5C" w:rsidP="00B308BD">
            <w:pPr>
              <w:rPr>
                <w:sz w:val="24"/>
                <w:szCs w:val="24"/>
              </w:rPr>
            </w:pPr>
            <w:r>
              <w:rPr>
                <w:sz w:val="24"/>
                <w:szCs w:val="24"/>
              </w:rPr>
              <w:t>Survey of British Lit: Beginnings</w:t>
            </w:r>
          </w:p>
        </w:tc>
        <w:tc>
          <w:tcPr>
            <w:tcW w:w="1440" w:type="dxa"/>
          </w:tcPr>
          <w:p w:rsidR="00B308BD" w:rsidRDefault="003D6B5C" w:rsidP="00803FF6">
            <w:pPr>
              <w:jc w:val="center"/>
              <w:rPr>
                <w:sz w:val="24"/>
                <w:szCs w:val="24"/>
              </w:rPr>
            </w:pPr>
            <w:r>
              <w:rPr>
                <w:sz w:val="24"/>
                <w:szCs w:val="24"/>
              </w:rPr>
              <w:t>Distance</w:t>
            </w:r>
          </w:p>
        </w:tc>
        <w:tc>
          <w:tcPr>
            <w:tcW w:w="810" w:type="dxa"/>
          </w:tcPr>
          <w:p w:rsidR="00B308BD" w:rsidRDefault="003D6B5C" w:rsidP="00803FF6">
            <w:pPr>
              <w:jc w:val="center"/>
              <w:rPr>
                <w:sz w:val="24"/>
                <w:szCs w:val="24"/>
              </w:rPr>
            </w:pPr>
            <w:r>
              <w:rPr>
                <w:sz w:val="24"/>
                <w:szCs w:val="24"/>
              </w:rPr>
              <w:t>3</w:t>
            </w:r>
          </w:p>
        </w:tc>
        <w:tc>
          <w:tcPr>
            <w:tcW w:w="3690" w:type="dxa"/>
          </w:tcPr>
          <w:p w:rsidR="00B308BD" w:rsidRDefault="004A72B3" w:rsidP="00B308BD">
            <w:pPr>
              <w:rPr>
                <w:sz w:val="24"/>
                <w:szCs w:val="24"/>
              </w:rPr>
            </w:pPr>
            <w:r>
              <w:rPr>
                <w:sz w:val="24"/>
                <w:szCs w:val="24"/>
              </w:rPr>
              <w:t>University of Missouri</w:t>
            </w:r>
          </w:p>
        </w:tc>
      </w:tr>
      <w:tr w:rsidR="00B308BD" w:rsidTr="00845206">
        <w:tc>
          <w:tcPr>
            <w:tcW w:w="1458" w:type="dxa"/>
          </w:tcPr>
          <w:p w:rsidR="00B308BD" w:rsidRDefault="003D6B5C" w:rsidP="00B308BD">
            <w:pPr>
              <w:rPr>
                <w:sz w:val="24"/>
                <w:szCs w:val="24"/>
              </w:rPr>
            </w:pPr>
            <w:r>
              <w:rPr>
                <w:sz w:val="24"/>
                <w:szCs w:val="24"/>
              </w:rPr>
              <w:t>ENH 221</w:t>
            </w:r>
          </w:p>
        </w:tc>
        <w:tc>
          <w:tcPr>
            <w:tcW w:w="3600" w:type="dxa"/>
          </w:tcPr>
          <w:p w:rsidR="00B308BD" w:rsidRDefault="003D6B5C" w:rsidP="00B308BD">
            <w:pPr>
              <w:rPr>
                <w:sz w:val="24"/>
                <w:szCs w:val="24"/>
              </w:rPr>
            </w:pPr>
            <w:r>
              <w:rPr>
                <w:sz w:val="24"/>
                <w:szCs w:val="24"/>
              </w:rPr>
              <w:t>Survey of English Lit Before 1800</w:t>
            </w:r>
          </w:p>
        </w:tc>
        <w:tc>
          <w:tcPr>
            <w:tcW w:w="1440" w:type="dxa"/>
          </w:tcPr>
          <w:p w:rsidR="00B308BD" w:rsidRDefault="003D6B5C" w:rsidP="00803FF6">
            <w:pPr>
              <w:jc w:val="center"/>
              <w:rPr>
                <w:sz w:val="24"/>
                <w:szCs w:val="24"/>
              </w:rPr>
            </w:pPr>
            <w:r>
              <w:rPr>
                <w:sz w:val="24"/>
                <w:szCs w:val="24"/>
              </w:rPr>
              <w:t>Distance</w:t>
            </w:r>
          </w:p>
        </w:tc>
        <w:tc>
          <w:tcPr>
            <w:tcW w:w="810" w:type="dxa"/>
          </w:tcPr>
          <w:p w:rsidR="00B308BD" w:rsidRDefault="003D6B5C" w:rsidP="00803FF6">
            <w:pPr>
              <w:jc w:val="center"/>
              <w:rPr>
                <w:sz w:val="24"/>
                <w:szCs w:val="24"/>
              </w:rPr>
            </w:pPr>
            <w:r>
              <w:rPr>
                <w:sz w:val="24"/>
                <w:szCs w:val="24"/>
              </w:rPr>
              <w:t>3</w:t>
            </w:r>
          </w:p>
        </w:tc>
        <w:tc>
          <w:tcPr>
            <w:tcW w:w="3690" w:type="dxa"/>
          </w:tcPr>
          <w:p w:rsidR="00B308BD" w:rsidRDefault="004A72B3" w:rsidP="00C646E2">
            <w:pPr>
              <w:rPr>
                <w:sz w:val="24"/>
                <w:szCs w:val="24"/>
              </w:rPr>
            </w:pPr>
            <w:r>
              <w:rPr>
                <w:sz w:val="24"/>
                <w:szCs w:val="24"/>
              </w:rPr>
              <w:t>Rio Salado College</w:t>
            </w: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C646E2">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3D6B5C"/>
    <w:rsid w:val="003E2AE6"/>
    <w:rsid w:val="00414CCC"/>
    <w:rsid w:val="004235D1"/>
    <w:rsid w:val="004A72B3"/>
    <w:rsid w:val="0052086B"/>
    <w:rsid w:val="00803FF6"/>
    <w:rsid w:val="00811B6D"/>
    <w:rsid w:val="00811F7A"/>
    <w:rsid w:val="00845206"/>
    <w:rsid w:val="008B43E9"/>
    <w:rsid w:val="00A8693D"/>
    <w:rsid w:val="00A8750B"/>
    <w:rsid w:val="00B14E59"/>
    <w:rsid w:val="00B155CC"/>
    <w:rsid w:val="00B308BD"/>
    <w:rsid w:val="00BF70C5"/>
    <w:rsid w:val="00C646E2"/>
    <w:rsid w:val="00C831D4"/>
    <w:rsid w:val="00C9675C"/>
    <w:rsid w:val="00D765C8"/>
    <w:rsid w:val="00D8763F"/>
    <w:rsid w:val="00E22C3E"/>
    <w:rsid w:val="00E72614"/>
    <w:rsid w:val="00EA08C7"/>
    <w:rsid w:val="00EF1CED"/>
    <w:rsid w:val="00FA1D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5</cp:revision>
  <dcterms:created xsi:type="dcterms:W3CDTF">2009-03-23T18:08:00Z</dcterms:created>
  <dcterms:modified xsi:type="dcterms:W3CDTF">2010-10-28T19:14:00Z</dcterms:modified>
</cp:coreProperties>
</file>