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F9404E">
        <w:rPr>
          <w:sz w:val="24"/>
          <w:szCs w:val="24"/>
        </w:rPr>
        <w:t>EC261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9404E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F9404E">
        <w:rPr>
          <w:sz w:val="24"/>
          <w:szCs w:val="24"/>
        </w:rPr>
        <w:t>Principles of Microeconomics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F9404E">
        <w:rPr>
          <w:sz w:val="24"/>
          <w:szCs w:val="24"/>
        </w:rPr>
        <w:t>A traditional introduction to the principles of microeconomics, concentrating on behavior of the household and the firm.</w:t>
      </w:r>
      <w:proofErr w:type="gramEnd"/>
      <w:r w:rsidR="00F9404E">
        <w:rPr>
          <w:sz w:val="24"/>
          <w:szCs w:val="24"/>
        </w:rPr>
        <w:t xml:space="preserve">  The course analyzes factors determining prices, production and allocation of economic resources.  Current issues are emphasized.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2201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1070</w:t>
            </w:r>
          </w:p>
        </w:tc>
        <w:tc>
          <w:tcPr>
            <w:tcW w:w="3600" w:type="dxa"/>
          </w:tcPr>
          <w:p w:rsidR="00B308BD" w:rsidRDefault="00F9404E" w:rsidP="00F94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Economics: Micro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2206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Economics 2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APEC 1101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1101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1104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202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Microeconomics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1106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2200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2214</w:t>
            </w:r>
          </w:p>
        </w:tc>
        <w:tc>
          <w:tcPr>
            <w:tcW w:w="3600" w:type="dxa"/>
          </w:tcPr>
          <w:p w:rsidR="00B308BD" w:rsidRDefault="00F9404E" w:rsidP="00F94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Economics: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D77CA4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201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110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Microeconomics &amp; Public Policy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206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F9404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206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F940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06E:001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1100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Microeconomics</w:t>
            </w:r>
          </w:p>
        </w:tc>
        <w:tc>
          <w:tcPr>
            <w:tcW w:w="144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Dakota County Technical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2000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1160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Microeconomics</w:t>
            </w:r>
          </w:p>
        </w:tc>
        <w:tc>
          <w:tcPr>
            <w:tcW w:w="144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Lake Superior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201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845206">
        <w:tc>
          <w:tcPr>
            <w:tcW w:w="1458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201</w:t>
            </w:r>
          </w:p>
        </w:tc>
        <w:tc>
          <w:tcPr>
            <w:tcW w:w="3600" w:type="dxa"/>
          </w:tcPr>
          <w:p w:rsidR="00B308BD" w:rsidRDefault="00F9404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77C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182871" w:rsidTr="00845206">
        <w:tc>
          <w:tcPr>
            <w:tcW w:w="1458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2010</w:t>
            </w:r>
          </w:p>
        </w:tc>
        <w:tc>
          <w:tcPr>
            <w:tcW w:w="3600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D77CA4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Utah</w:t>
            </w:r>
          </w:p>
        </w:tc>
      </w:tr>
      <w:tr w:rsidR="00182871" w:rsidTr="00845206">
        <w:tc>
          <w:tcPr>
            <w:tcW w:w="1458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1730</w:t>
            </w:r>
          </w:p>
        </w:tc>
        <w:tc>
          <w:tcPr>
            <w:tcW w:w="3600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Microeconomics</w:t>
            </w:r>
          </w:p>
        </w:tc>
        <w:tc>
          <w:tcPr>
            <w:tcW w:w="144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D77CA4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Paul College</w:t>
            </w:r>
          </w:p>
        </w:tc>
      </w:tr>
      <w:tr w:rsidR="00182871" w:rsidTr="00845206">
        <w:tc>
          <w:tcPr>
            <w:tcW w:w="1458" w:type="dxa"/>
          </w:tcPr>
          <w:p w:rsidR="00182871" w:rsidRPr="00F9404E" w:rsidRDefault="00F9404E" w:rsidP="00845206">
            <w:pPr>
              <w:rPr>
                <w:sz w:val="24"/>
                <w:szCs w:val="24"/>
              </w:rPr>
            </w:pPr>
            <w:r w:rsidRPr="00F9404E">
              <w:rPr>
                <w:sz w:val="24"/>
                <w:szCs w:val="24"/>
              </w:rPr>
              <w:t>ECON 102C</w:t>
            </w:r>
          </w:p>
        </w:tc>
        <w:tc>
          <w:tcPr>
            <w:tcW w:w="3600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Economics:</w:t>
            </w:r>
          </w:p>
        </w:tc>
        <w:tc>
          <w:tcPr>
            <w:tcW w:w="144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D77CA4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182871" w:rsidTr="00845206">
        <w:tc>
          <w:tcPr>
            <w:tcW w:w="1458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ECONO1014</w:t>
            </w:r>
          </w:p>
        </w:tc>
        <w:tc>
          <w:tcPr>
            <w:tcW w:w="3600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Microeconomics</w:t>
            </w:r>
          </w:p>
        </w:tc>
        <w:tc>
          <w:tcPr>
            <w:tcW w:w="144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D77CA4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Missouri</w:t>
            </w:r>
          </w:p>
        </w:tc>
      </w:tr>
      <w:tr w:rsidR="00182871" w:rsidTr="00845206">
        <w:tc>
          <w:tcPr>
            <w:tcW w:w="1458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 2100D</w:t>
            </w:r>
          </w:p>
        </w:tc>
        <w:tc>
          <w:tcPr>
            <w:tcW w:w="3600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Microeconomics</w:t>
            </w:r>
          </w:p>
        </w:tc>
        <w:tc>
          <w:tcPr>
            <w:tcW w:w="144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D77CA4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American University</w:t>
            </w:r>
          </w:p>
        </w:tc>
      </w:tr>
      <w:tr w:rsidR="00182871" w:rsidTr="00845206">
        <w:tc>
          <w:tcPr>
            <w:tcW w:w="1458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ECN 112</w:t>
            </w:r>
          </w:p>
        </w:tc>
        <w:tc>
          <w:tcPr>
            <w:tcW w:w="3600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Microeconomic Principles</w:t>
            </w:r>
          </w:p>
        </w:tc>
        <w:tc>
          <w:tcPr>
            <w:tcW w:w="144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D77CA4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2292</w:t>
            </w:r>
          </w:p>
        </w:tc>
        <w:tc>
          <w:tcPr>
            <w:tcW w:w="3600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Microeconomics</w:t>
            </w:r>
          </w:p>
        </w:tc>
        <w:tc>
          <w:tcPr>
            <w:tcW w:w="144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D77CA4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845206">
        <w:tc>
          <w:tcPr>
            <w:tcW w:w="1458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 2030</w:t>
            </w:r>
          </w:p>
        </w:tc>
        <w:tc>
          <w:tcPr>
            <w:tcW w:w="3600" w:type="dxa"/>
          </w:tcPr>
          <w:p w:rsidR="00182871" w:rsidRDefault="00F9404E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Economic Principles</w:t>
            </w:r>
          </w:p>
        </w:tc>
        <w:tc>
          <w:tcPr>
            <w:tcW w:w="144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D77CA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D77CA4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E2AE6"/>
    <w:rsid w:val="004235D1"/>
    <w:rsid w:val="0052086B"/>
    <w:rsid w:val="006219D1"/>
    <w:rsid w:val="007373F5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61EF2"/>
    <w:rsid w:val="00D765C8"/>
    <w:rsid w:val="00D77CA4"/>
    <w:rsid w:val="00D8763F"/>
    <w:rsid w:val="00E72614"/>
    <w:rsid w:val="00EA08C7"/>
    <w:rsid w:val="00EF1CED"/>
    <w:rsid w:val="00F9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2009-03-24T16:23:00Z</dcterms:created>
  <dcterms:modified xsi:type="dcterms:W3CDTF">2009-03-24T16:38:00Z</dcterms:modified>
</cp:coreProperties>
</file>