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273EE4">
        <w:rPr>
          <w:sz w:val="24"/>
          <w:szCs w:val="24"/>
        </w:rPr>
        <w:t>P390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3EE4">
        <w:rPr>
          <w:sz w:val="24"/>
          <w:szCs w:val="24"/>
        </w:rPr>
        <w:t>1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273EE4">
        <w:rPr>
          <w:sz w:val="24"/>
          <w:szCs w:val="24"/>
        </w:rPr>
        <w:t>Advanced Laboratory 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273EE4">
        <w:rPr>
          <w:sz w:val="24"/>
          <w:szCs w:val="24"/>
        </w:rPr>
        <w:t xml:space="preserve">Up to four credits may be earned in Advanced Laboratory, one hour each semester.  The course is generally taken during junior and senior years.  Selected experiments from the following areas are included:  mechanics, thermodynamics, radiation physics, optics, electronics, electricity and magnetism, and solid state physics.  For each credit received the student selects a minimum of eight experiments spread over these areas.  Typical experiments performed would be the Frank-Hertz Experiment, photoelectric effect, X-ray diffractions, </w:t>
      </w:r>
      <w:proofErr w:type="spellStart"/>
      <w:r w:rsidR="00273EE4">
        <w:rPr>
          <w:sz w:val="24"/>
          <w:szCs w:val="24"/>
        </w:rPr>
        <w:t>thermoluminescent</w:t>
      </w:r>
      <w:proofErr w:type="spellEnd"/>
      <w:r w:rsidR="00273EE4">
        <w:rPr>
          <w:sz w:val="24"/>
          <w:szCs w:val="24"/>
        </w:rPr>
        <w:t xml:space="preserve"> </w:t>
      </w:r>
      <w:proofErr w:type="spellStart"/>
      <w:r w:rsidR="00273EE4">
        <w:rPr>
          <w:sz w:val="24"/>
          <w:szCs w:val="24"/>
        </w:rPr>
        <w:t>dosimetry</w:t>
      </w:r>
      <w:proofErr w:type="spellEnd"/>
      <w:r w:rsidR="00273EE4">
        <w:rPr>
          <w:sz w:val="24"/>
          <w:szCs w:val="24"/>
        </w:rPr>
        <w:t xml:space="preserve">, positron-electron annihilation, neutron activation analysis, </w:t>
      </w:r>
      <w:proofErr w:type="gramStart"/>
      <w:r w:rsidR="00273EE4">
        <w:rPr>
          <w:sz w:val="24"/>
          <w:szCs w:val="24"/>
        </w:rPr>
        <w:t>thermionic</w:t>
      </w:r>
      <w:proofErr w:type="gramEnd"/>
      <w:r w:rsidR="00273EE4">
        <w:rPr>
          <w:sz w:val="24"/>
          <w:szCs w:val="24"/>
        </w:rPr>
        <w:t xml:space="preserve"> emission, the hall effect, nuclear magnetic resource, Michelson interferometer, forced harmonic oscillator, air gyroscope, velocity of light, Rutherford scattering.  Prerequisites:  P304 and P314.  </w:t>
      </w:r>
      <w:proofErr w:type="gramStart"/>
      <w:r w:rsidR="00273EE4">
        <w:rPr>
          <w:sz w:val="24"/>
          <w:szCs w:val="24"/>
        </w:rPr>
        <w:t>Offered in alternative spring semesters or as needed for majors.</w:t>
      </w:r>
      <w:proofErr w:type="gramEnd"/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A00CE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460</w:t>
            </w:r>
          </w:p>
        </w:tc>
        <w:tc>
          <w:tcPr>
            <w:tcW w:w="3600" w:type="dxa"/>
          </w:tcPr>
          <w:p w:rsidR="00B308BD" w:rsidRDefault="00A00CE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Undergraduate Research I</w:t>
            </w:r>
          </w:p>
        </w:tc>
        <w:tc>
          <w:tcPr>
            <w:tcW w:w="1440" w:type="dxa"/>
          </w:tcPr>
          <w:p w:rsidR="00B308BD" w:rsidRDefault="00A00CE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0CE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A00CE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A00CE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495</w:t>
            </w:r>
          </w:p>
        </w:tc>
        <w:tc>
          <w:tcPr>
            <w:tcW w:w="3600" w:type="dxa"/>
          </w:tcPr>
          <w:p w:rsidR="00B308BD" w:rsidRDefault="00A00CE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Undergraduate Research</w:t>
            </w:r>
          </w:p>
        </w:tc>
        <w:tc>
          <w:tcPr>
            <w:tcW w:w="1440" w:type="dxa"/>
          </w:tcPr>
          <w:p w:rsidR="00B308BD" w:rsidRDefault="00A00CE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A00CE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A00CE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7C085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Advanced Laboratory I</w:t>
            </w:r>
          </w:p>
        </w:tc>
        <w:tc>
          <w:tcPr>
            <w:tcW w:w="1440" w:type="dxa"/>
          </w:tcPr>
          <w:p w:rsidR="00B308BD" w:rsidRDefault="007C085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C085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7C085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7DFB"/>
    <w:rsid w:val="00182871"/>
    <w:rsid w:val="001A35DE"/>
    <w:rsid w:val="00273EE4"/>
    <w:rsid w:val="003E2AE6"/>
    <w:rsid w:val="004235D1"/>
    <w:rsid w:val="0052086B"/>
    <w:rsid w:val="00560342"/>
    <w:rsid w:val="007C085E"/>
    <w:rsid w:val="00803FF6"/>
    <w:rsid w:val="00811F7A"/>
    <w:rsid w:val="00845206"/>
    <w:rsid w:val="00A00CE5"/>
    <w:rsid w:val="00A8693D"/>
    <w:rsid w:val="00A8750B"/>
    <w:rsid w:val="00B06A6C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03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cp:lastPrinted>2009-04-21T20:40:00Z</cp:lastPrinted>
  <dcterms:created xsi:type="dcterms:W3CDTF">2009-04-21T20:28:00Z</dcterms:created>
  <dcterms:modified xsi:type="dcterms:W3CDTF">2010-06-09T19:25:00Z</dcterms:modified>
</cp:coreProperties>
</file>